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DC6A3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bookmarkEnd w:id="0"/>
          <w:sdt>
            <w:sdtPr>
              <w:rPr>
                <w:rFonts w:ascii="Times New Roman" w:hAnsi="Times New Roman"/>
                <w:sz w:val="23"/>
                <w:szCs w:val="23"/>
              </w:rPr>
              <w:id w:val="29729937"/>
              <w:placeholder>
                <w:docPart w:val="6DDA92D0B6D34E77A3F3D2CA9BDE257F"/>
              </w:placeholder>
            </w:sdtPr>
            <w:sdtContent>
              <w:r w:rsidR="00F32852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F32852">
                <w:rPr>
                  <w:rFonts w:ascii="Times New Roman" w:hAnsi="Times New Roman"/>
                  <w:b/>
                  <w:sz w:val="23"/>
                  <w:szCs w:val="23"/>
                </w:rPr>
                <w:t>по ремонту внутренних устройств колонны К-101 установки С-100 производства КМ-2</w:t>
              </w:r>
              <w:r w:rsidR="00F32852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F32852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Подрядчиком работ перечислены в дефектной ведомости и сметах №№ _____</w:t>
              </w:r>
              <w:proofErr w:type="gramStart"/>
              <w:r w:rsidR="00F32852" w:rsidRPr="004E2F72">
                <w:rPr>
                  <w:rFonts w:ascii="Times New Roman" w:hAnsi="Times New Roman"/>
                  <w:sz w:val="23"/>
                  <w:szCs w:val="23"/>
                </w:rPr>
                <w:t xml:space="preserve"> ,</w:t>
              </w:r>
              <w:proofErr w:type="gramEnd"/>
              <w:r w:rsidR="00F32852" w:rsidRPr="004E2F72">
                <w:rPr>
                  <w:rFonts w:ascii="Times New Roman" w:hAnsi="Times New Roman"/>
                  <w:sz w:val="23"/>
                  <w:szCs w:val="23"/>
                </w:rPr>
                <w:t xml:space="preserve"> являющихся приложениями к настоящему договору</w:t>
              </w:r>
              <w:r w:rsidR="00F32852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29729938"/>
            <w:placeholder>
              <w:docPart w:val="5E941CDF3F4A47B68EA3C0D5B762924A"/>
            </w:placeholder>
          </w:sdtPr>
          <w:sdtContent>
            <w:p w:rsidR="004E2F72" w:rsidRPr="00F32852" w:rsidRDefault="00F32852" w:rsidP="00F32852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Заказчик сдаёт в ремонт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649802288"/>
                  <w:placeholder>
                    <w:docPart w:val="5E941CDF3F4A47B68EA3C0D5B762924A"/>
                  </w:placeholder>
                </w:sdtPr>
                <w:sdtContent>
                  <w:r>
                    <w:rPr>
                      <w:rFonts w:ascii="Times New Roman" w:hAnsi="Times New Roman"/>
                      <w:sz w:val="23"/>
                      <w:szCs w:val="23"/>
                    </w:rPr>
                    <w:t>колонну К-101 установки С-100 производства КМ-2</w:t>
                  </w:r>
                </w:sdtContent>
              </w:sdt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Подрядчику и принимает из ремонта по акту приёма-передачи и производит оплату выполненных работ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29729952"/>
              <w:placeholder>
                <w:docPart w:val="E5A0634EBD944062994503B76A114147"/>
              </w:placeholder>
            </w:sdtPr>
            <w:sdtContent>
              <w:r w:rsidR="00F32852" w:rsidRPr="004E2F72">
                <w:rPr>
                  <w:rFonts w:ascii="Times New Roman" w:hAnsi="Times New Roman"/>
                  <w:sz w:val="23"/>
                  <w:szCs w:val="23"/>
                </w:rPr>
                <w:t>сметами №№ ________________, составленными в соответствии с дефектной ведомостью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29729953"/>
            <w:placeholder>
              <w:docPart w:val="E259AA8221A24D8D89A07DA7AC76DA2A"/>
            </w:placeholder>
          </w:sdtPr>
          <w:sdtContent>
            <w:p w:rsidR="00F32852" w:rsidRDefault="00F32852" w:rsidP="00F3285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Начало работ </w:t>
              </w:r>
              <w:r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июнь 2017 г.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, окончание работ </w:t>
              </w:r>
              <w:r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30.06.2017 г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Количество дней ремонта указано в Программе остановки установки С-100 производства масел и парафинов КМ-2 для ревизии насадки и распределительных устройств колонны К-101 (Приложение №3). </w:t>
              </w:r>
              <w:r w:rsidRPr="004E2F72">
                <w:rPr>
                  <w:rFonts w:ascii="Times New Roman" w:hAnsi="Times New Roman"/>
                  <w:sz w:val="23"/>
                  <w:szCs w:val="23"/>
                </w:rPr>
                <w:t>Дату начала работ Заказчик сообщит Подрядчику не менее чем за 10 календарных дней до начала работ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4E2F72" w:rsidRPr="00F32852" w:rsidRDefault="00F32852" w:rsidP="00F3285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proofErr w:type="gramStart"/>
              <w:r w:rsidRPr="004E2F72">
                <w:rPr>
                  <w:rFonts w:ascii="Times New Roman" w:hAnsi="Times New Roman"/>
                  <w:sz w:val="23"/>
                  <w:szCs w:val="23"/>
                </w:rPr>
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  <w:proofErr w:type="gramEnd"/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29729959"/>
            <w:placeholder>
              <w:docPart w:val="AB2A9F3D778B4BFB95A168A40A228CC7"/>
            </w:placeholder>
          </w:sdtPr>
          <w:sdtContent>
            <w:p w:rsidR="004E2F72" w:rsidRPr="00F32852" w:rsidRDefault="00F32852" w:rsidP="00F3285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4E2F72">
                <w:rPr>
                  <w:rFonts w:ascii="Times New Roman" w:hAnsi="Times New Roman"/>
                  <w:sz w:val="23"/>
                  <w:szCs w:val="23"/>
                </w:rPr>
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DC6A3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29729965"/>
              <w:placeholder>
                <w:docPart w:val="2E5F95DAD6DB401FB7F107EB31D36B1F"/>
              </w:placeholder>
            </w:sdtPr>
            <w:sdtContent>
              <w:r w:rsidR="00F32852" w:rsidRPr="004E2F72">
                <w:rPr>
                  <w:sz w:val="23"/>
                  <w:szCs w:val="23"/>
                </w:rPr>
                <w:t>Стоимость поручаемых Подрядч</w:t>
              </w:r>
              <w:r w:rsidR="00F32852">
                <w:rPr>
                  <w:sz w:val="23"/>
                  <w:szCs w:val="23"/>
                </w:rPr>
                <w:t>ику работ, предусмотренных п.</w:t>
              </w:r>
              <w:r w:rsidR="00F32852">
                <w:rPr>
                  <w:sz w:val="23"/>
                  <w:szCs w:val="23"/>
                </w:rPr>
                <w:fldChar w:fldCharType="begin"/>
              </w:r>
              <w:r w:rsidR="00F32852">
                <w:rPr>
                  <w:sz w:val="23"/>
                  <w:szCs w:val="23"/>
                </w:rPr>
                <w:instrText xml:space="preserve"> REF _Ref438817403 \r \h </w:instrText>
              </w:r>
              <w:r w:rsidR="00F32852">
                <w:rPr>
                  <w:sz w:val="23"/>
                  <w:szCs w:val="23"/>
                </w:rPr>
              </w:r>
              <w:r w:rsidR="00F32852">
                <w:rPr>
                  <w:sz w:val="23"/>
                  <w:szCs w:val="23"/>
                </w:rPr>
                <w:fldChar w:fldCharType="separate"/>
              </w:r>
              <w:r w:rsidR="00F32852">
                <w:rPr>
                  <w:sz w:val="23"/>
                  <w:szCs w:val="23"/>
                </w:rPr>
                <w:t>1.1</w:t>
              </w:r>
              <w:r w:rsidR="00F32852">
                <w:rPr>
                  <w:sz w:val="23"/>
                  <w:szCs w:val="23"/>
                </w:rPr>
                <w:fldChar w:fldCharType="end"/>
              </w:r>
              <w:r w:rsidR="00F32852" w:rsidRPr="004E2F72">
                <w:rPr>
                  <w:sz w:val="23"/>
                  <w:szCs w:val="23"/>
                </w:rPr>
                <w:t xml:space="preserve"> настоящего Договора, составляет ______________________ руб., в т.ч. НДС ___</w:t>
              </w:r>
              <w:proofErr w:type="gramStart"/>
              <w:r w:rsidR="00F32852" w:rsidRPr="00AF1246">
                <w:rPr>
                  <w:sz w:val="23"/>
                  <w:szCs w:val="23"/>
                </w:rPr>
                <w:t xml:space="preserve"> </w:t>
              </w:r>
              <w:r w:rsidR="00F32852">
                <w:rPr>
                  <w:sz w:val="23"/>
                  <w:szCs w:val="23"/>
                </w:rPr>
                <w:t>.</w:t>
              </w:r>
              <w:proofErr w:type="gramEnd"/>
              <w:r w:rsidR="00F32852" w:rsidRPr="00AF1246">
                <w:rPr>
                  <w:sz w:val="23"/>
                  <w:szCs w:val="23"/>
                </w:rPr>
                <w:t xml:space="preserve"> Стоимость работ включает в себя стоимость материалов и запасных частей поставки Подрядчика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DC6A39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DC6A39">
        <w:rPr>
          <w:rFonts w:ascii="Times New Roman" w:hAnsi="Times New Roman"/>
          <w:color w:val="000000"/>
          <w:sz w:val="23"/>
          <w:szCs w:val="23"/>
        </w:rPr>
      </w:r>
      <w:r w:rsidR="00DC6A39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DC6A39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Content>
        <w:p w:rsidR="009F7729" w:rsidRP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  <w:bookmarkStart w:id="3" w:name="_GoBack" w:displacedByCustomXml="next"/>
        <w:bookmarkEnd w:id="3" w:displacedByCustomXml="next"/>
      </w:sdtContent>
    </w:sdt>
    <w:bookmarkStart w:id="4" w:name="_Ref442252718" w:displacedByCustomXml="next"/>
    <w:sdt>
      <w:sdtPr>
        <w:id w:val="870417160"/>
        <w:placeholder>
          <w:docPart w:val="DefaultPlaceholder_1082065158"/>
        </w:placeholder>
      </w:sdtPr>
      <w:sdtContent>
        <w:bookmarkEnd w:id="4" w:displacedByCustomXml="prev"/>
        <w:p w:rsidR="001B5158" w:rsidRPr="00480F58" w:rsidRDefault="00480F58" w:rsidP="00480F5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480F58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16307242"/>
              <w:placeholder>
                <w:docPart w:val="E843F72344B7448188277C51D736FA1F"/>
              </w:placeholder>
            </w:sdtPr>
            <w:sdtContent>
              <w:r w:rsidR="00F32852" w:rsidRPr="009630BF">
                <w:rPr>
                  <w:sz w:val="23"/>
                  <w:szCs w:val="23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32852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32852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DC6A39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Content>
        <w:sdt>
          <w:sdtPr>
            <w:rPr>
              <w:rFonts w:ascii="Times New Roman" w:hAnsi="Times New Roman"/>
              <w:sz w:val="23"/>
              <w:szCs w:val="23"/>
            </w:rPr>
            <w:id w:val="29729968"/>
            <w:placeholder>
              <w:docPart w:val="424FFB6B16604023BBA1FB457249CF23"/>
            </w:placeholder>
          </w:sdtPr>
          <w:sdtContent>
            <w:p w:rsidR="00AB2357" w:rsidRPr="00AF1246" w:rsidRDefault="00AB2357" w:rsidP="00AB2357">
              <w:pPr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-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ab/>
                <w:t>Инструкции № 1 по общим правилам охраны труда, промышленной и пожарной безопасности на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- Инструкции № 3 об общих правилах </w:t>
              </w:r>
              <w:proofErr w:type="spellStart"/>
              <w:r w:rsidRPr="00AF1246">
                <w:rPr>
                  <w:rFonts w:ascii="Times New Roman" w:hAnsi="Times New Roman"/>
                  <w:sz w:val="23"/>
                  <w:szCs w:val="23"/>
                </w:rPr>
                <w:t>газобезопасности</w:t>
              </w:r>
              <w:proofErr w:type="spellEnd"/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на территории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Инструкции № 10 по организации и безопасному производству ремонтных работ на объектах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Инструкции № 18 по охране труда при проведении работ на высоте;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Инструкции № 22 по организации безопасного проведения газоопасных работ на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Инструкции № 69 по организации безопасного проведения огневых работ на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Инструкции № 135 по организации безопасного движения транспортных средств и пешеходов на территории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Правил № 404 производства земляных работ на территории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Положения № 547 по обращению с отходами на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- </w:t>
              </w:r>
              <w:r w:rsidRPr="00E62427">
                <w:rPr>
                  <w:rFonts w:ascii="Times New Roman" w:hAnsi="Times New Roman"/>
                  <w:sz w:val="23"/>
                  <w:szCs w:val="23"/>
                </w:rPr>
                <w:t>Стандарта ОАО «Славнефть-ЯНОС» «Требования безопасности при выполнении работ подрядными организациями»;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Правил экологической безопасности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Правил благоустройства и содержания территории ОАО «Славнефть-ЯНОС»;</w:t>
              </w:r>
            </w:p>
            <w:p w:rsidR="00AB2357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>- Памятки о действиях персонала при обнаружении подозрительных предметов;</w:t>
              </w:r>
            </w:p>
            <w:p w:rsidR="00384BFE" w:rsidRPr="00AF1246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- Положения о </w:t>
              </w:r>
              <w:proofErr w:type="gramStart"/>
              <w:r w:rsidRPr="00AF1246">
                <w:rPr>
                  <w:rFonts w:ascii="Times New Roman" w:hAnsi="Times New Roman"/>
                  <w:sz w:val="23"/>
                  <w:szCs w:val="23"/>
                </w:rPr>
                <w:t>пропускном</w:t>
              </w:r>
              <w:proofErr w:type="gramEnd"/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и внутриобъектовом режимах на территории ОАО «Славнефть-ЯНОС».</w:t>
              </w:r>
            </w:p>
          </w:sdtContent>
        </w:sdt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29729974"/>
              <w:placeholder>
                <w:docPart w:val="2C0C505914234259A8BF116BA3FF1BC7"/>
              </w:placeholder>
            </w:sdtPr>
            <w:sdtContent>
              <w:r w:rsidR="00AB2357">
                <w:rPr>
                  <w:sz w:val="23"/>
                  <w:szCs w:val="23"/>
                </w:rPr>
                <w:t xml:space="preserve"> </w:t>
              </w:r>
              <w:r w:rsidR="00AB2357" w:rsidRPr="00AF1246">
                <w:rPr>
                  <w:sz w:val="23"/>
                  <w:szCs w:val="23"/>
                </w:rPr>
                <w:t>по ресурсным сметным расчетам, составленным с использованием АРМ «</w:t>
              </w:r>
              <w:proofErr w:type="spellStart"/>
              <w:r w:rsidR="00AB2357" w:rsidRPr="00AF1246">
                <w:rPr>
                  <w:sz w:val="23"/>
                  <w:szCs w:val="23"/>
                </w:rPr>
                <w:t>Арамис</w:t>
              </w:r>
              <w:proofErr w:type="spellEnd"/>
              <w:r w:rsidR="00AB2357" w:rsidRPr="00AF1246">
                <w:rPr>
                  <w:sz w:val="23"/>
                  <w:szCs w:val="23"/>
                </w:rPr>
                <w:t>», программного комплекса «Гранд-Смета» или аналогичной программы.</w:t>
              </w:r>
              <w:r w:rsidR="00AB2357">
                <w:rPr>
                  <w:sz w:val="23"/>
                  <w:szCs w:val="23"/>
                </w:rPr>
                <w:t xml:space="preserve"> </w:t>
              </w:r>
              <w:r w:rsidR="00AB2357">
                <w:rPr>
                  <w:i/>
                  <w:sz w:val="23"/>
                  <w:szCs w:val="23"/>
                </w:rPr>
                <w:t xml:space="preserve"> </w:t>
              </w:r>
            </w:sdtContent>
          </w:sdt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29729975"/>
              <w:placeholder>
                <w:docPart w:val="90A0975E84D84C1EA04FEB0DE4FBCD76"/>
              </w:placeholder>
            </w:sdtPr>
            <w:sdtContent>
              <w:r w:rsidR="00AB2357">
                <w:rPr>
                  <w:rFonts w:ascii="Times New Roman" w:hAnsi="Times New Roman"/>
                  <w:i/>
                  <w:sz w:val="23"/>
                  <w:szCs w:val="23"/>
                </w:rPr>
                <w:t xml:space="preserve"> </w:t>
              </w:r>
              <w:r w:rsidR="00AB2357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AB2357" w:rsidRPr="00AF1246">
                <w:rPr>
                  <w:rFonts w:ascii="Times New Roman" w:hAnsi="Times New Roman"/>
                  <w:sz w:val="23"/>
                  <w:szCs w:val="23"/>
                </w:rPr>
                <w:t>КС-2, справку по форме КС-3 и отчет об использовании д</w:t>
              </w:r>
              <w:r w:rsidR="00AB2357">
                <w:rPr>
                  <w:rFonts w:ascii="Times New Roman" w:hAnsi="Times New Roman"/>
                  <w:sz w:val="23"/>
                  <w:szCs w:val="23"/>
                </w:rPr>
                <w:t>авальческих материалов</w:t>
              </w:r>
              <w:r w:rsidR="00AB2357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AB2357">
                <w:rPr>
                  <w:rFonts w:ascii="Times New Roman" w:hAnsi="Times New Roman"/>
                  <w:i/>
                  <w:sz w:val="23"/>
                  <w:szCs w:val="23"/>
                </w:rPr>
                <w:t xml:space="preserve"> 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29729977"/>
              <w:placeholder>
                <w:docPart w:val="2EA35CB18BD94B0E81A030929C9BED67"/>
              </w:placeholder>
            </w:sdtPr>
            <w:sdtContent>
              <w:r w:rsidR="00AB2357" w:rsidRPr="00AF1246">
                <w:rPr>
                  <w:rFonts w:ascii="Times New Roman" w:hAnsi="Times New Roman"/>
                  <w:sz w:val="23"/>
                  <w:szCs w:val="23"/>
                </w:rPr>
                <w:t>форме КС-2 и справку по форме КС-3.</w:t>
              </w:r>
              <w:r w:rsidR="00AB2357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AB2357">
                <w:rPr>
                  <w:rFonts w:ascii="Times New Roman" w:hAnsi="Times New Roman"/>
                  <w:i/>
                  <w:sz w:val="23"/>
                  <w:szCs w:val="23"/>
                </w:rPr>
                <w:t xml:space="preserve"> 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bookmarkEnd w:id="13"/>
          <w:sdt>
            <w:sdtPr>
              <w:rPr>
                <w:rFonts w:ascii="Times New Roman" w:hAnsi="Times New Roman"/>
                <w:sz w:val="23"/>
                <w:szCs w:val="23"/>
              </w:rPr>
              <w:id w:val="29729976"/>
              <w:placeholder>
                <w:docPart w:val="D148A642D3FD47049B51662BCA373482"/>
              </w:placeholder>
            </w:sdtPr>
            <w:sdtContent>
              <w:r w:rsidR="00AB2357">
                <w:rPr>
                  <w:rFonts w:ascii="Times New Roman" w:hAnsi="Times New Roman"/>
                  <w:i/>
                  <w:sz w:val="23"/>
                  <w:szCs w:val="23"/>
                </w:rPr>
                <w:t xml:space="preserve"> </w:t>
              </w:r>
              <w:r w:rsidR="00AB2357" w:rsidRPr="00AF1246">
                <w:rPr>
                  <w:rFonts w:ascii="Times New Roman" w:hAnsi="Times New Roman"/>
                  <w:sz w:val="23"/>
                  <w:szCs w:val="23"/>
                </w:rPr>
                <w:t>КС-2 и справкой по форме КС-3, в которых указывается, что работы по договору (приложению к договору) выполнены в полном объеме.</w:t>
              </w:r>
              <w:r w:rsidR="00AB2357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AB2357">
                <w:rPr>
                  <w:rFonts w:ascii="Times New Roman" w:hAnsi="Times New Roman"/>
                  <w:i/>
                  <w:sz w:val="23"/>
                  <w:szCs w:val="23"/>
                </w:rPr>
                <w:t xml:space="preserve"> </w:t>
              </w:r>
            </w:sdtContent>
          </w:sdt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C6A39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DC6A39" w:rsidRPr="00AF1246">
        <w:rPr>
          <w:sz w:val="23"/>
          <w:szCs w:val="23"/>
        </w:rPr>
      </w:r>
      <w:r w:rsidR="00DC6A39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DC6A39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DC6A39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DC6A39">
        <w:rPr>
          <w:sz w:val="23"/>
          <w:szCs w:val="23"/>
        </w:rPr>
      </w:r>
      <w:r w:rsidR="00DC6A39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DC6A39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C6A39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DC6A39" w:rsidRPr="00AF1246">
        <w:rPr>
          <w:rFonts w:ascii="Times New Roman" w:hAnsi="Times New Roman"/>
          <w:color w:val="000000"/>
          <w:sz w:val="23"/>
          <w:szCs w:val="23"/>
        </w:rPr>
      </w:r>
      <w:r w:rsidR="00DC6A39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C6A39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C6A39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DC6A39" w:rsidRPr="00AF1246">
        <w:rPr>
          <w:rFonts w:ascii="Times New Roman" w:hAnsi="Times New Roman"/>
          <w:color w:val="000000"/>
          <w:sz w:val="23"/>
          <w:szCs w:val="23"/>
        </w:rPr>
      </w:r>
      <w:r w:rsidR="00DC6A39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C6A39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AB2357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C6A39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DC6A39" w:rsidRPr="00AF1246">
        <w:rPr>
          <w:sz w:val="23"/>
          <w:szCs w:val="23"/>
        </w:rPr>
      </w:r>
      <w:r w:rsidR="00DC6A39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DC6A39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C6A39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DC6A39" w:rsidRPr="00AF1246">
        <w:rPr>
          <w:sz w:val="23"/>
          <w:szCs w:val="23"/>
        </w:rPr>
      </w:r>
      <w:r w:rsidR="00DC6A39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DC6A39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C6A39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iCs/>
          <w:sz w:val="23"/>
          <w:szCs w:val="23"/>
        </w:rPr>
      </w:r>
      <w:r w:rsidR="00DC6A39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C6A39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C6A39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iCs/>
          <w:sz w:val="23"/>
          <w:szCs w:val="23"/>
        </w:rPr>
      </w:r>
      <w:r w:rsidR="00DC6A39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C6A39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C6A39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C6A39" w:rsidRPr="00AF1246">
        <w:rPr>
          <w:rFonts w:ascii="Times New Roman" w:hAnsi="Times New Roman"/>
          <w:sz w:val="23"/>
          <w:szCs w:val="23"/>
        </w:rPr>
      </w:r>
      <w:r w:rsidR="00DC6A39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C6A39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29729979"/>
              <w:placeholder>
                <w:docPart w:val="748D78C537084A8BBF623C4A95ADF8CF"/>
              </w:placeholder>
            </w:sdtPr>
            <w:sdtContent>
              <w:r w:rsidR="00AB2357">
                <w:rPr>
                  <w:sz w:val="23"/>
                  <w:szCs w:val="23"/>
                </w:rPr>
                <w:t>30.09.2017 г.</w:t>
              </w:r>
              <w:r w:rsidR="00AB2357" w:rsidRPr="00AF1246">
                <w:rPr>
                  <w:sz w:val="23"/>
                  <w:szCs w:val="23"/>
                </w:rPr>
                <w:t>, по расчетам до полного их урегулирования.</w:t>
              </w:r>
            </w:sdtContent>
          </w:sdt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29729980"/>
            <w:placeholder>
              <w:docPart w:val="5DCCE3474728466B99A3622C73EF35D7"/>
            </w:placeholder>
          </w:sdtPr>
          <w:sdtEndPr>
            <w:rPr>
              <w:color w:val="auto"/>
            </w:rPr>
          </w:sdtEndPr>
          <w:sdtContent>
            <w:p w:rsidR="00AB2357" w:rsidRPr="00DE6742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1. Сметные расчеты №№ _________________________.</w:t>
              </w:r>
            </w:p>
            <w:p w:rsidR="00AB2357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2. Дефектная ведомость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на _______ № ___ от _____ .</w:t>
              </w:r>
            </w:p>
            <w:p w:rsidR="00AB2357" w:rsidRPr="00DE6742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3. </w:t>
              </w:r>
              <w:r>
                <w:rPr>
                  <w:rFonts w:ascii="Times New Roman" w:hAnsi="Times New Roman"/>
                  <w:sz w:val="23"/>
                  <w:szCs w:val="23"/>
                </w:rPr>
                <w:t>Программа остановки установки С-100 производства масел и парафинов КМ-2 для ревизии насадки и распределительных устройств колонны К-101.</w:t>
              </w:r>
            </w:p>
            <w:p w:rsidR="001B5158" w:rsidRPr="00AB2357" w:rsidRDefault="00AB2357" w:rsidP="00AB2357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4</w:t>
              </w: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. </w:t>
              </w:r>
              <w:r w:rsidRPr="00F23BD3">
                <w:rPr>
                  <w:rFonts w:ascii="Times New Roman" w:hAnsi="Times New Roman"/>
                  <w:color w:val="000000"/>
                  <w:sz w:val="23"/>
                  <w:szCs w:val="23"/>
                </w:rPr>
                <w:t>Шкала штрафных санкций в области ПБ, ОТ и ОС</w:t>
              </w: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</w:t>
            </w: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.С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>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19E" w:rsidRDefault="0067219E" w:rsidP="00D736E8">
      <w:pPr>
        <w:spacing w:before="0"/>
      </w:pPr>
      <w:r>
        <w:separator/>
      </w:r>
    </w:p>
  </w:endnote>
  <w:endnote w:type="continuationSeparator" w:id="0">
    <w:p w:rsidR="0067219E" w:rsidRDefault="0067219E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DC6A39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AB235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19E" w:rsidRDefault="0067219E" w:rsidP="00D736E8">
      <w:pPr>
        <w:spacing w:before="0"/>
      </w:pPr>
      <w:r>
        <w:separator/>
      </w:r>
    </w:p>
  </w:footnote>
  <w:footnote w:type="continuationSeparator" w:id="0">
    <w:p w:rsidR="0067219E" w:rsidRDefault="0067219E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0F58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428D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219E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2357"/>
    <w:rsid w:val="00AC73B0"/>
    <w:rsid w:val="00AE5524"/>
    <w:rsid w:val="00AF1246"/>
    <w:rsid w:val="00AF1CE4"/>
    <w:rsid w:val="00B12019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6057"/>
    <w:rsid w:val="00C879A2"/>
    <w:rsid w:val="00C974D0"/>
    <w:rsid w:val="00CA203F"/>
    <w:rsid w:val="00CC40E7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6A39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2852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6DDA92D0B6D34E77A3F3D2CA9BDE25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F94796-094E-45AB-A620-ECE2F5F6E6B3}"/>
      </w:docPartPr>
      <w:docPartBody>
        <w:p w:rsidR="00000000" w:rsidRDefault="008A21CA" w:rsidP="008A21CA">
          <w:pPr>
            <w:pStyle w:val="6DDA92D0B6D34E77A3F3D2CA9BDE257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941CDF3F4A47B68EA3C0D5B76292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9CA49-5A46-4784-A85F-010EA58EBCB5}"/>
      </w:docPartPr>
      <w:docPartBody>
        <w:p w:rsidR="00000000" w:rsidRDefault="008A21CA" w:rsidP="008A21CA">
          <w:pPr>
            <w:pStyle w:val="5E941CDF3F4A47B68EA3C0D5B76292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A0634EBD944062994503B76A1141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CEAF48-D0D2-4A8F-8D14-6C83372A2F0B}"/>
      </w:docPartPr>
      <w:docPartBody>
        <w:p w:rsidR="00000000" w:rsidRDefault="008A21CA" w:rsidP="008A21CA">
          <w:pPr>
            <w:pStyle w:val="E5A0634EBD944062994503B76A11414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59AA8221A24D8D89A07DA7AC76DA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30DE00-BFDC-4513-AB7C-5C7C9C24D463}"/>
      </w:docPartPr>
      <w:docPartBody>
        <w:p w:rsidR="00000000" w:rsidRDefault="008A21CA" w:rsidP="008A21CA">
          <w:pPr>
            <w:pStyle w:val="E259AA8221A24D8D89A07DA7AC76DA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B2A9F3D778B4BFB95A168A40A228C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584AA9-2975-4159-82DD-A845097C75B4}"/>
      </w:docPartPr>
      <w:docPartBody>
        <w:p w:rsidR="00000000" w:rsidRDefault="008A21CA" w:rsidP="008A21CA">
          <w:pPr>
            <w:pStyle w:val="AB2A9F3D778B4BFB95A168A40A228CC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5F95DAD6DB401FB7F107EB31D36B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ADC121-B26A-479C-95C9-D4EF7E176890}"/>
      </w:docPartPr>
      <w:docPartBody>
        <w:p w:rsidR="00000000" w:rsidRDefault="008A21CA" w:rsidP="008A21CA">
          <w:pPr>
            <w:pStyle w:val="2E5F95DAD6DB401FB7F107EB31D36B1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43F72344B7448188277C51D736FA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D5C45B-89DB-476B-A20B-264928AC78B9}"/>
      </w:docPartPr>
      <w:docPartBody>
        <w:p w:rsidR="00000000" w:rsidRDefault="008A21CA" w:rsidP="008A21CA">
          <w:pPr>
            <w:pStyle w:val="E843F72344B7448188277C51D736FA1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4FFB6B16604023BBA1FB457249CF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97D523-8C1F-4066-B404-E34446CA66E4}"/>
      </w:docPartPr>
      <w:docPartBody>
        <w:p w:rsidR="00000000" w:rsidRDefault="008A21CA" w:rsidP="008A21CA">
          <w:pPr>
            <w:pStyle w:val="424FFB6B16604023BBA1FB457249CF2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C0C505914234259A8BF116BA3FF1B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04F74-9150-418E-B48A-DED05B3DA9B6}"/>
      </w:docPartPr>
      <w:docPartBody>
        <w:p w:rsidR="00000000" w:rsidRDefault="008A21CA" w:rsidP="008A21CA">
          <w:pPr>
            <w:pStyle w:val="2C0C505914234259A8BF116BA3FF1BC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A0975E84D84C1EA04FEB0DE4FBCD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9F8D1-B28A-4BC0-A076-884547A674C0}"/>
      </w:docPartPr>
      <w:docPartBody>
        <w:p w:rsidR="00000000" w:rsidRDefault="008A21CA" w:rsidP="008A21CA">
          <w:pPr>
            <w:pStyle w:val="90A0975E84D84C1EA04FEB0DE4FBCD76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148A642D3FD47049B51662BCA3734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0280A8-F0B5-4C15-9755-E1E83398A4EE}"/>
      </w:docPartPr>
      <w:docPartBody>
        <w:p w:rsidR="00000000" w:rsidRDefault="008A21CA" w:rsidP="008A21CA">
          <w:pPr>
            <w:pStyle w:val="D148A642D3FD47049B51662BCA37348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A35CB18BD94B0E81A030929C9BE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72FCE-1C4C-4FC9-99CD-DC1C8A621A65}"/>
      </w:docPartPr>
      <w:docPartBody>
        <w:p w:rsidR="00000000" w:rsidRDefault="008A21CA" w:rsidP="008A21CA">
          <w:pPr>
            <w:pStyle w:val="2EA35CB18BD94B0E81A030929C9BED6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8D78C537084A8BBF623C4A95ADF8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E79C73-F757-4476-960C-48FC25A4F80F}"/>
      </w:docPartPr>
      <w:docPartBody>
        <w:p w:rsidR="00000000" w:rsidRDefault="008A21CA" w:rsidP="008A21CA">
          <w:pPr>
            <w:pStyle w:val="748D78C537084A8BBF623C4A95ADF8C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CCE3474728466B99A3622C73EF35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69D04F-EEB8-4EAE-8D2F-3D1BF73890C8}"/>
      </w:docPartPr>
      <w:docPartBody>
        <w:p w:rsidR="00000000" w:rsidRDefault="008A21CA" w:rsidP="008A21CA">
          <w:pPr>
            <w:pStyle w:val="5DCCE3474728466B99A3622C73EF35D7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328E6"/>
    <w:rsid w:val="002D7481"/>
    <w:rsid w:val="00420DCB"/>
    <w:rsid w:val="005A4856"/>
    <w:rsid w:val="006068E1"/>
    <w:rsid w:val="00620C59"/>
    <w:rsid w:val="00627FF0"/>
    <w:rsid w:val="00812A7D"/>
    <w:rsid w:val="00866220"/>
    <w:rsid w:val="008A21CA"/>
    <w:rsid w:val="00961D88"/>
    <w:rsid w:val="009F44BC"/>
    <w:rsid w:val="00B06720"/>
    <w:rsid w:val="00C06D7D"/>
    <w:rsid w:val="00C8059B"/>
    <w:rsid w:val="00CF03CB"/>
    <w:rsid w:val="00EA575C"/>
    <w:rsid w:val="00EB0223"/>
    <w:rsid w:val="00F9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21CA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6DDA92D0B6D34E77A3F3D2CA9BDE257F">
    <w:name w:val="6DDA92D0B6D34E77A3F3D2CA9BDE257F"/>
    <w:rsid w:val="008A21CA"/>
  </w:style>
  <w:style w:type="paragraph" w:customStyle="1" w:styleId="5E941CDF3F4A47B68EA3C0D5B762924A">
    <w:name w:val="5E941CDF3F4A47B68EA3C0D5B762924A"/>
    <w:rsid w:val="008A21CA"/>
  </w:style>
  <w:style w:type="paragraph" w:customStyle="1" w:styleId="E5A0634EBD944062994503B76A114147">
    <w:name w:val="E5A0634EBD944062994503B76A114147"/>
    <w:rsid w:val="008A21CA"/>
  </w:style>
  <w:style w:type="paragraph" w:customStyle="1" w:styleId="E259AA8221A24D8D89A07DA7AC76DA2A">
    <w:name w:val="E259AA8221A24D8D89A07DA7AC76DA2A"/>
    <w:rsid w:val="008A21CA"/>
  </w:style>
  <w:style w:type="paragraph" w:customStyle="1" w:styleId="AB2A9F3D778B4BFB95A168A40A228CC7">
    <w:name w:val="AB2A9F3D778B4BFB95A168A40A228CC7"/>
    <w:rsid w:val="008A21CA"/>
  </w:style>
  <w:style w:type="paragraph" w:customStyle="1" w:styleId="2E5F95DAD6DB401FB7F107EB31D36B1F">
    <w:name w:val="2E5F95DAD6DB401FB7F107EB31D36B1F"/>
    <w:rsid w:val="008A21CA"/>
  </w:style>
  <w:style w:type="paragraph" w:customStyle="1" w:styleId="E843F72344B7448188277C51D736FA1F">
    <w:name w:val="E843F72344B7448188277C51D736FA1F"/>
    <w:rsid w:val="008A21CA"/>
  </w:style>
  <w:style w:type="paragraph" w:customStyle="1" w:styleId="424FFB6B16604023BBA1FB457249CF23">
    <w:name w:val="424FFB6B16604023BBA1FB457249CF23"/>
    <w:rsid w:val="008A21CA"/>
  </w:style>
  <w:style w:type="paragraph" w:customStyle="1" w:styleId="2C0C505914234259A8BF116BA3FF1BC7">
    <w:name w:val="2C0C505914234259A8BF116BA3FF1BC7"/>
    <w:rsid w:val="008A21CA"/>
  </w:style>
  <w:style w:type="paragraph" w:customStyle="1" w:styleId="90A0975E84D84C1EA04FEB0DE4FBCD76">
    <w:name w:val="90A0975E84D84C1EA04FEB0DE4FBCD76"/>
    <w:rsid w:val="008A21CA"/>
  </w:style>
  <w:style w:type="paragraph" w:customStyle="1" w:styleId="D148A642D3FD47049B51662BCA373482">
    <w:name w:val="D148A642D3FD47049B51662BCA373482"/>
    <w:rsid w:val="008A21CA"/>
  </w:style>
  <w:style w:type="paragraph" w:customStyle="1" w:styleId="2EA35CB18BD94B0E81A030929C9BED67">
    <w:name w:val="2EA35CB18BD94B0E81A030929C9BED67"/>
    <w:rsid w:val="008A21CA"/>
  </w:style>
  <w:style w:type="paragraph" w:customStyle="1" w:styleId="748D78C537084A8BBF623C4A95ADF8CF">
    <w:name w:val="748D78C537084A8BBF623C4A95ADF8CF"/>
    <w:rsid w:val="008A21CA"/>
  </w:style>
  <w:style w:type="paragraph" w:customStyle="1" w:styleId="5DCCE3474728466B99A3622C73EF35D7">
    <w:name w:val="5DCCE3474728466B99A3622C73EF35D7"/>
    <w:rsid w:val="008A21C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F69F-1EA6-4291-9A34-7A24ED6B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5119</Words>
  <Characters>29180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5</cp:revision>
  <cp:lastPrinted>2015-12-03T06:22:00Z</cp:lastPrinted>
  <dcterms:created xsi:type="dcterms:W3CDTF">2017-04-27T13:54:00Z</dcterms:created>
  <dcterms:modified xsi:type="dcterms:W3CDTF">2017-04-27T14:33:00Z</dcterms:modified>
</cp:coreProperties>
</file>